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8F" w:rsidRPr="00C37571" w:rsidRDefault="004D058F" w:rsidP="00C37571">
      <w:pPr>
        <w:ind w:left="5387" w:firstLine="0"/>
        <w:jc w:val="left"/>
        <w:rPr>
          <w:sz w:val="24"/>
          <w:szCs w:val="24"/>
        </w:rPr>
      </w:pPr>
      <w:r w:rsidRPr="00C37571">
        <w:rPr>
          <w:sz w:val="24"/>
          <w:szCs w:val="24"/>
        </w:rPr>
        <w:t>УТВЕРЖДЕНО</w:t>
      </w:r>
    </w:p>
    <w:p w:rsidR="004D058F" w:rsidRPr="00C37571" w:rsidRDefault="004D058F" w:rsidP="00C37571">
      <w:pPr>
        <w:ind w:left="5387" w:firstLine="0"/>
        <w:jc w:val="left"/>
        <w:rPr>
          <w:sz w:val="24"/>
          <w:szCs w:val="24"/>
        </w:rPr>
      </w:pPr>
      <w:r w:rsidRPr="00C37571">
        <w:rPr>
          <w:sz w:val="24"/>
          <w:szCs w:val="24"/>
        </w:rPr>
        <w:t>решением Президентского совета</w:t>
      </w:r>
    </w:p>
    <w:p w:rsidR="004D058F" w:rsidRPr="00C37571" w:rsidRDefault="004D058F" w:rsidP="00C37571">
      <w:pPr>
        <w:ind w:left="5387" w:firstLine="0"/>
        <w:jc w:val="left"/>
        <w:rPr>
          <w:sz w:val="24"/>
          <w:szCs w:val="24"/>
        </w:rPr>
      </w:pPr>
      <w:r w:rsidRPr="00C37571">
        <w:rPr>
          <w:sz w:val="24"/>
          <w:szCs w:val="24"/>
        </w:rPr>
        <w:t>НП «Институт профессиональных</w:t>
      </w:r>
    </w:p>
    <w:p w:rsidR="004D058F" w:rsidRPr="00C37571" w:rsidRDefault="004D058F" w:rsidP="00C37571">
      <w:pPr>
        <w:ind w:left="5387" w:firstLine="0"/>
        <w:jc w:val="left"/>
        <w:rPr>
          <w:sz w:val="24"/>
          <w:szCs w:val="24"/>
        </w:rPr>
      </w:pPr>
      <w:r w:rsidRPr="00C37571">
        <w:rPr>
          <w:sz w:val="24"/>
          <w:szCs w:val="24"/>
        </w:rPr>
        <w:t>бухгалтеров и аудиторов России»</w:t>
      </w:r>
    </w:p>
    <w:p w:rsidR="004D058F" w:rsidRPr="00C37571" w:rsidRDefault="004D058F" w:rsidP="00C37571">
      <w:pPr>
        <w:ind w:left="5387" w:firstLine="0"/>
        <w:jc w:val="left"/>
        <w:rPr>
          <w:sz w:val="24"/>
          <w:szCs w:val="24"/>
        </w:rPr>
      </w:pPr>
      <w:r w:rsidRPr="00C37571">
        <w:rPr>
          <w:sz w:val="24"/>
          <w:szCs w:val="24"/>
        </w:rPr>
        <w:t>(протокол № 12/13 от 19 декабря 2013 г.)</w:t>
      </w:r>
    </w:p>
    <w:p w:rsidR="00C37571" w:rsidRPr="00C37571" w:rsidRDefault="00C37571" w:rsidP="00C37571">
      <w:pPr>
        <w:pStyle w:val="ConsPlusNormal"/>
        <w:spacing w:after="0" w:line="240" w:lineRule="auto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C37571">
        <w:rPr>
          <w:rFonts w:ascii="Times New Roman" w:hAnsi="Times New Roman" w:cs="Times New Roman"/>
          <w:sz w:val="24"/>
          <w:szCs w:val="24"/>
        </w:rPr>
        <w:t>Президент НП «ИПБ России»</w:t>
      </w:r>
    </w:p>
    <w:p w:rsidR="00C37571" w:rsidRPr="00C37571" w:rsidRDefault="00C37571" w:rsidP="00C37571">
      <w:pPr>
        <w:pStyle w:val="ConsPlusNormal"/>
        <w:spacing w:after="0" w:line="240" w:lineRule="auto"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C37571" w:rsidRPr="00C37571" w:rsidRDefault="00C37571" w:rsidP="00C37571">
      <w:pPr>
        <w:pStyle w:val="ConsPlusNormal"/>
        <w:spacing w:after="0" w:line="240" w:lineRule="auto"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C37571" w:rsidRPr="00C37571" w:rsidRDefault="00C37571" w:rsidP="00C37571">
      <w:pPr>
        <w:ind w:left="5387" w:firstLine="0"/>
        <w:jc w:val="left"/>
        <w:rPr>
          <w:b/>
          <w:sz w:val="24"/>
          <w:szCs w:val="24"/>
        </w:rPr>
      </w:pPr>
      <w:r w:rsidRPr="00C37571">
        <w:rPr>
          <w:i/>
          <w:sz w:val="24"/>
          <w:szCs w:val="24"/>
        </w:rPr>
        <w:t xml:space="preserve">___________________ </w:t>
      </w:r>
      <w:proofErr w:type="spellStart"/>
      <w:r w:rsidRPr="00C37571">
        <w:rPr>
          <w:sz w:val="24"/>
          <w:szCs w:val="24"/>
        </w:rPr>
        <w:t>Л.И.Хоружий</w:t>
      </w:r>
      <w:proofErr w:type="spellEnd"/>
    </w:p>
    <w:p w:rsidR="004D058F" w:rsidRPr="002C62A3" w:rsidRDefault="004D058F" w:rsidP="004D058F">
      <w:pPr>
        <w:ind w:left="567" w:hanging="567"/>
        <w:jc w:val="right"/>
        <w:rPr>
          <w:b/>
          <w:sz w:val="24"/>
          <w:szCs w:val="24"/>
        </w:rPr>
      </w:pPr>
    </w:p>
    <w:p w:rsidR="00C37571" w:rsidRDefault="00C37571" w:rsidP="00C37571">
      <w:pPr>
        <w:pStyle w:val="1"/>
        <w:jc w:val="center"/>
      </w:pPr>
    </w:p>
    <w:p w:rsidR="00C37571" w:rsidRDefault="00C37571" w:rsidP="00C37571">
      <w:pPr>
        <w:pStyle w:val="1"/>
        <w:jc w:val="center"/>
      </w:pPr>
    </w:p>
    <w:p w:rsidR="00C37571" w:rsidRPr="00C37571" w:rsidRDefault="00C37571" w:rsidP="00C37571">
      <w:pPr>
        <w:rPr>
          <w:szCs w:val="28"/>
        </w:rPr>
      </w:pPr>
    </w:p>
    <w:p w:rsidR="00C37571" w:rsidRPr="00C37571" w:rsidRDefault="00C37571" w:rsidP="00C37571">
      <w:pPr>
        <w:pStyle w:val="1"/>
        <w:jc w:val="center"/>
        <w:rPr>
          <w:rFonts w:ascii="Times New Roman" w:hAnsi="Times New Roman"/>
          <w:sz w:val="28"/>
        </w:rPr>
      </w:pPr>
      <w:r w:rsidRPr="00C37571">
        <w:rPr>
          <w:rFonts w:ascii="Times New Roman" w:hAnsi="Times New Roman"/>
          <w:sz w:val="28"/>
        </w:rPr>
        <w:t>Положение о постоянном повышении профессионального уровня</w:t>
      </w:r>
    </w:p>
    <w:p w:rsidR="00C37571" w:rsidRPr="002C62A3" w:rsidRDefault="00C37571" w:rsidP="00C37571">
      <w:pPr>
        <w:ind w:left="567" w:hanging="567"/>
        <w:jc w:val="center"/>
        <w:rPr>
          <w:sz w:val="24"/>
          <w:szCs w:val="24"/>
        </w:rPr>
      </w:pPr>
      <w:r w:rsidRPr="002C62A3">
        <w:rPr>
          <w:sz w:val="24"/>
          <w:szCs w:val="24"/>
        </w:rPr>
        <w:t>С изменениями и дополнениями,</w:t>
      </w:r>
      <w:r>
        <w:rPr>
          <w:sz w:val="24"/>
          <w:szCs w:val="24"/>
        </w:rPr>
        <w:t xml:space="preserve"> </w:t>
      </w:r>
      <w:r w:rsidRPr="002C62A3">
        <w:rPr>
          <w:sz w:val="24"/>
          <w:szCs w:val="24"/>
        </w:rPr>
        <w:t>утвержденными решениями</w:t>
      </w:r>
    </w:p>
    <w:p w:rsidR="00C37571" w:rsidRPr="002C62A3" w:rsidRDefault="00C37571" w:rsidP="00C37571">
      <w:pPr>
        <w:ind w:left="567" w:hanging="567"/>
        <w:jc w:val="center"/>
        <w:rPr>
          <w:sz w:val="24"/>
          <w:szCs w:val="24"/>
        </w:rPr>
      </w:pPr>
      <w:r w:rsidRPr="002C62A3">
        <w:rPr>
          <w:sz w:val="24"/>
          <w:szCs w:val="24"/>
        </w:rPr>
        <w:t>Президентского совета</w:t>
      </w:r>
      <w:r>
        <w:rPr>
          <w:sz w:val="24"/>
          <w:szCs w:val="24"/>
        </w:rPr>
        <w:t xml:space="preserve"> </w:t>
      </w:r>
      <w:r w:rsidRPr="002C62A3">
        <w:rPr>
          <w:sz w:val="24"/>
          <w:szCs w:val="24"/>
        </w:rPr>
        <w:t>НП «Институт профессиональных</w:t>
      </w:r>
    </w:p>
    <w:p w:rsidR="00F962D4" w:rsidRDefault="00C37571" w:rsidP="00C37571">
      <w:pPr>
        <w:ind w:left="567" w:hanging="567"/>
        <w:jc w:val="center"/>
        <w:rPr>
          <w:sz w:val="24"/>
          <w:szCs w:val="24"/>
        </w:rPr>
      </w:pPr>
      <w:proofErr w:type="gramStart"/>
      <w:r w:rsidRPr="002C62A3">
        <w:rPr>
          <w:sz w:val="24"/>
          <w:szCs w:val="24"/>
        </w:rPr>
        <w:t>бухгалтеров и аудиторов России»</w:t>
      </w:r>
      <w:r>
        <w:rPr>
          <w:sz w:val="24"/>
          <w:szCs w:val="24"/>
        </w:rPr>
        <w:t xml:space="preserve"> </w:t>
      </w:r>
      <w:r w:rsidRPr="002C62A3">
        <w:rPr>
          <w:sz w:val="24"/>
          <w:szCs w:val="24"/>
        </w:rPr>
        <w:t>(</w:t>
      </w:r>
      <w:bookmarkStart w:id="0" w:name="OLE_LINK12"/>
      <w:bookmarkStart w:id="1" w:name="OLE_LINK11"/>
      <w:r w:rsidRPr="002C62A3">
        <w:rPr>
          <w:sz w:val="24"/>
          <w:szCs w:val="24"/>
        </w:rPr>
        <w:t>протоколы № 7/14 от 28 августа 2014 г.,</w:t>
      </w:r>
      <w:r>
        <w:rPr>
          <w:sz w:val="24"/>
          <w:szCs w:val="24"/>
        </w:rPr>
        <w:t xml:space="preserve"> </w:t>
      </w:r>
      <w:proofErr w:type="gramEnd"/>
    </w:p>
    <w:p w:rsidR="00F962D4" w:rsidRDefault="00C37571" w:rsidP="00C37571">
      <w:pPr>
        <w:ind w:left="567" w:hanging="567"/>
        <w:jc w:val="center"/>
        <w:rPr>
          <w:sz w:val="24"/>
          <w:szCs w:val="24"/>
        </w:rPr>
      </w:pPr>
      <w:r w:rsidRPr="002C62A3">
        <w:rPr>
          <w:sz w:val="24"/>
          <w:szCs w:val="24"/>
        </w:rPr>
        <w:t>№ 3/15 от 17 апреля 2015 г.,</w:t>
      </w:r>
      <w:r>
        <w:rPr>
          <w:sz w:val="24"/>
          <w:szCs w:val="24"/>
        </w:rPr>
        <w:t xml:space="preserve"> </w:t>
      </w:r>
      <w:r w:rsidRPr="002C62A3">
        <w:rPr>
          <w:sz w:val="24"/>
          <w:szCs w:val="24"/>
        </w:rPr>
        <w:t>№ 8/15 от 29 октября 2015 г.</w:t>
      </w:r>
      <w:bookmarkEnd w:id="0"/>
      <w:bookmarkEnd w:id="1"/>
      <w:r w:rsidRPr="002C62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C62A3">
        <w:rPr>
          <w:sz w:val="24"/>
          <w:szCs w:val="24"/>
        </w:rPr>
        <w:t>№ 10</w:t>
      </w:r>
      <w:r>
        <w:rPr>
          <w:sz w:val="24"/>
          <w:szCs w:val="24"/>
        </w:rPr>
        <w:t xml:space="preserve">/15 от 24 декабря 2015 г., </w:t>
      </w:r>
    </w:p>
    <w:p w:rsidR="00F962D4" w:rsidRDefault="00C37571" w:rsidP="00C37571">
      <w:pPr>
        <w:ind w:left="567" w:hanging="567"/>
        <w:jc w:val="center"/>
        <w:rPr>
          <w:sz w:val="24"/>
          <w:szCs w:val="24"/>
        </w:rPr>
      </w:pPr>
      <w:r w:rsidRPr="002C62A3">
        <w:rPr>
          <w:sz w:val="24"/>
          <w:szCs w:val="24"/>
        </w:rPr>
        <w:t>№ 10/16 от 24 ноября 2016 г.</w:t>
      </w:r>
      <w:r>
        <w:rPr>
          <w:sz w:val="24"/>
          <w:szCs w:val="24"/>
        </w:rPr>
        <w:t xml:space="preserve">, </w:t>
      </w:r>
      <w:r w:rsidRPr="007A32D1">
        <w:rPr>
          <w:sz w:val="24"/>
          <w:szCs w:val="24"/>
        </w:rPr>
        <w:t>№ 1/17 от 26 </w:t>
      </w:r>
      <w:r>
        <w:rPr>
          <w:sz w:val="24"/>
          <w:szCs w:val="24"/>
        </w:rPr>
        <w:t>января</w:t>
      </w:r>
      <w:r w:rsidRPr="007A32D1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7A32D1">
        <w:rPr>
          <w:sz w:val="24"/>
          <w:szCs w:val="24"/>
        </w:rPr>
        <w:t> г.</w:t>
      </w:r>
      <w:r>
        <w:rPr>
          <w:sz w:val="24"/>
          <w:szCs w:val="24"/>
        </w:rPr>
        <w:t>, № 4/20 от 09 апреля 2020 г.</w:t>
      </w:r>
      <w:r w:rsidR="00F962D4">
        <w:rPr>
          <w:sz w:val="24"/>
          <w:szCs w:val="24"/>
        </w:rPr>
        <w:t xml:space="preserve">, </w:t>
      </w:r>
    </w:p>
    <w:p w:rsidR="00C37571" w:rsidRPr="002C62A3" w:rsidRDefault="008707D8" w:rsidP="00C37571">
      <w:pPr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962D4">
        <w:rPr>
          <w:sz w:val="24"/>
          <w:szCs w:val="24"/>
        </w:rPr>
        <w:t>2/22 от 24 февраля 2022 г.</w:t>
      </w:r>
      <w:r w:rsidR="00C37571" w:rsidRPr="002C62A3">
        <w:rPr>
          <w:sz w:val="24"/>
          <w:szCs w:val="24"/>
        </w:rPr>
        <w:t>)</w:t>
      </w:r>
    </w:p>
    <w:p w:rsidR="00C37571" w:rsidRPr="00C37571" w:rsidRDefault="00C37571" w:rsidP="00C37571"/>
    <w:p w:rsidR="004D058F" w:rsidRDefault="004D058F" w:rsidP="004D058F">
      <w:pPr>
        <w:ind w:left="567" w:hanging="567"/>
        <w:jc w:val="right"/>
        <w:rPr>
          <w:sz w:val="24"/>
          <w:szCs w:val="24"/>
        </w:rPr>
      </w:pPr>
    </w:p>
    <w:p w:rsidR="004D058F" w:rsidRPr="00D77D47" w:rsidRDefault="004D058F" w:rsidP="004D058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bookmarkStart w:id="2" w:name="OLE_LINK14"/>
      <w:bookmarkStart w:id="3" w:name="OLE_LINK13"/>
      <w:bookmarkStart w:id="4" w:name="OLE_LINK16"/>
      <w:bookmarkStart w:id="5" w:name="OLE_LINK15"/>
      <w:r w:rsidRPr="00D77D47">
        <w:rPr>
          <w:b/>
          <w:sz w:val="24"/>
          <w:szCs w:val="24"/>
        </w:rPr>
        <w:t>Общие положения</w:t>
      </w:r>
    </w:p>
    <w:p w:rsidR="004D058F" w:rsidRPr="002C62A3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Настоящее Положение определяет порядок повышения профессионального уровня членами Института профессиональных бухгалтеров и аудиторов России (далее - ИПБ России) и </w:t>
      </w:r>
      <w:r w:rsidR="00A078AC">
        <w:rPr>
          <w:sz w:val="24"/>
          <w:szCs w:val="24"/>
        </w:rPr>
        <w:t>т</w:t>
      </w:r>
      <w:r w:rsidRPr="002C62A3">
        <w:rPr>
          <w:sz w:val="24"/>
          <w:szCs w:val="24"/>
        </w:rPr>
        <w:t xml:space="preserve">ерриториальных институтов профессиональных бухгалтеров или </w:t>
      </w:r>
      <w:r w:rsidR="00A078AC">
        <w:rPr>
          <w:sz w:val="24"/>
          <w:szCs w:val="24"/>
        </w:rPr>
        <w:t>п</w:t>
      </w:r>
      <w:r w:rsidRPr="002C62A3">
        <w:rPr>
          <w:sz w:val="24"/>
          <w:szCs w:val="24"/>
        </w:rPr>
        <w:t xml:space="preserve">алат профессиональных бухгалтеров (далее - ТИПБ). </w:t>
      </w:r>
    </w:p>
    <w:p w:rsidR="004D058F" w:rsidRPr="002C62A3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В соответствии с Уставом ИПБ России, Положением о членстве в ИПБ России целями системы постоянного повышения профессионального уровня в рамках ИПБ</w:t>
      </w:r>
      <w:r w:rsidRPr="002C62A3">
        <w:rPr>
          <w:sz w:val="24"/>
          <w:szCs w:val="24"/>
          <w:lang w:val="en-US"/>
        </w:rPr>
        <w:t> </w:t>
      </w:r>
      <w:r w:rsidRPr="002C62A3">
        <w:rPr>
          <w:sz w:val="24"/>
          <w:szCs w:val="24"/>
        </w:rPr>
        <w:t>России являются:</w:t>
      </w:r>
    </w:p>
    <w:p w:rsidR="004D058F" w:rsidRPr="002C62A3" w:rsidRDefault="004D058F" w:rsidP="004D058F">
      <w:pPr>
        <w:numPr>
          <w:ilvl w:val="0"/>
          <w:numId w:val="2"/>
        </w:numPr>
        <w:tabs>
          <w:tab w:val="left" w:pos="709"/>
        </w:tabs>
        <w:ind w:left="567" w:firstLine="0"/>
        <w:rPr>
          <w:sz w:val="24"/>
          <w:szCs w:val="24"/>
        </w:rPr>
      </w:pPr>
      <w:r w:rsidRPr="002C62A3">
        <w:rPr>
          <w:sz w:val="24"/>
          <w:szCs w:val="24"/>
        </w:rPr>
        <w:t>поддержание и повышение членами ИПБ России уровня специальных знаний и профессиональных навыков;</w:t>
      </w:r>
    </w:p>
    <w:p w:rsidR="004D058F" w:rsidRPr="002C62A3" w:rsidRDefault="004D058F" w:rsidP="004D058F">
      <w:pPr>
        <w:numPr>
          <w:ilvl w:val="0"/>
          <w:numId w:val="2"/>
        </w:numPr>
        <w:tabs>
          <w:tab w:val="left" w:pos="709"/>
        </w:tabs>
        <w:ind w:left="567" w:firstLine="0"/>
        <w:rPr>
          <w:sz w:val="24"/>
          <w:szCs w:val="24"/>
        </w:rPr>
      </w:pPr>
      <w:r w:rsidRPr="002C62A3">
        <w:rPr>
          <w:sz w:val="24"/>
          <w:szCs w:val="24"/>
        </w:rPr>
        <w:t>помощь членам ИПБ России в применении новых методов бухгалтерского учета и специальных дисциплин, в понимании экономических процессов и оценке их влияния на клиентов, работодателей и на свою собственную работу, а также в выполнении своих обязанностей в соответствии с предъявляемыми к ним требованиями;</w:t>
      </w:r>
    </w:p>
    <w:p w:rsidR="004D058F" w:rsidRDefault="004D058F" w:rsidP="004D058F">
      <w:pPr>
        <w:numPr>
          <w:ilvl w:val="0"/>
          <w:numId w:val="2"/>
        </w:numPr>
        <w:tabs>
          <w:tab w:val="left" w:pos="709"/>
        </w:tabs>
        <w:ind w:left="567" w:firstLine="0"/>
        <w:rPr>
          <w:b/>
          <w:sz w:val="24"/>
          <w:szCs w:val="24"/>
        </w:rPr>
      </w:pPr>
      <w:r w:rsidRPr="002C62A3">
        <w:rPr>
          <w:sz w:val="24"/>
          <w:szCs w:val="24"/>
        </w:rPr>
        <w:t>предоставление заинтересованным лицам/сторонам, обществу в целом разумных гарантий того, что профессиональные бухгалтеры – члены ИПБ России обладают специальными знаниями и навыками, необходимыми для ведения бухгалтерского учета и составления финансовой отчетности.</w:t>
      </w:r>
    </w:p>
    <w:p w:rsidR="004D058F" w:rsidRPr="00D77D47" w:rsidRDefault="004D058F" w:rsidP="004D058F">
      <w:pPr>
        <w:tabs>
          <w:tab w:val="left" w:pos="3600"/>
        </w:tabs>
        <w:rPr>
          <w:sz w:val="24"/>
          <w:szCs w:val="24"/>
        </w:rPr>
      </w:pPr>
    </w:p>
    <w:p w:rsidR="004D058F" w:rsidRPr="00D77D47" w:rsidRDefault="004D058F" w:rsidP="004D058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77D47">
        <w:rPr>
          <w:b/>
          <w:sz w:val="24"/>
          <w:szCs w:val="24"/>
        </w:rPr>
        <w:t>Порядок повышения профессионального уровня</w:t>
      </w:r>
    </w:p>
    <w:p w:rsidR="00CB6C2E" w:rsidRPr="00CB6C2E" w:rsidRDefault="00CB6C2E" w:rsidP="00CB6C2E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CB6C2E">
        <w:rPr>
          <w:sz w:val="24"/>
          <w:szCs w:val="24"/>
        </w:rPr>
        <w:t>Члены ИПБ России обязаны ежегодно, начиная с года, следующего за годом получения аттестата ИПБ России, повышать свой профессиональный уровень в объеме не менее 40 часов в год.</w:t>
      </w:r>
    </w:p>
    <w:p w:rsidR="004D058F" w:rsidRPr="002C62A3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Повышение профессионального уровня членами ИПБ России может осуществляться в следующих формах:</w:t>
      </w:r>
    </w:p>
    <w:p w:rsidR="004D058F" w:rsidRPr="002C62A3" w:rsidRDefault="004D058F" w:rsidP="004D058F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lastRenderedPageBreak/>
        <w:t>прослушивание курсов по программам повышения профессионального уровня, разработанным и утвержденным ИПБ России и включенным в единую систему программ повышения профессионального уровня ИПБ России (далее – ППУ ИПБ России):</w:t>
      </w:r>
    </w:p>
    <w:p w:rsidR="004D058F" w:rsidRPr="002C62A3" w:rsidRDefault="004D058F" w:rsidP="004D058F">
      <w:pPr>
        <w:tabs>
          <w:tab w:val="left" w:pos="993"/>
        </w:tabs>
        <w:ind w:firstLine="567"/>
        <w:rPr>
          <w:sz w:val="24"/>
          <w:szCs w:val="24"/>
        </w:rPr>
      </w:pPr>
      <w:r w:rsidRPr="002C62A3">
        <w:rPr>
          <w:sz w:val="24"/>
          <w:szCs w:val="24"/>
        </w:rPr>
        <w:t>- в ИПБ России;</w:t>
      </w:r>
    </w:p>
    <w:p w:rsidR="004D058F" w:rsidRPr="002C62A3" w:rsidRDefault="004D058F" w:rsidP="004D058F">
      <w:pPr>
        <w:tabs>
          <w:tab w:val="left" w:pos="993"/>
        </w:tabs>
        <w:ind w:firstLine="567"/>
        <w:rPr>
          <w:sz w:val="24"/>
          <w:szCs w:val="24"/>
        </w:rPr>
      </w:pPr>
      <w:r w:rsidRPr="002C62A3">
        <w:rPr>
          <w:sz w:val="24"/>
          <w:szCs w:val="24"/>
        </w:rPr>
        <w:t xml:space="preserve">- в ТИПБ, заключивших с ИПБ России </w:t>
      </w:r>
      <w:r w:rsidR="008B1E56">
        <w:rPr>
          <w:sz w:val="24"/>
          <w:szCs w:val="24"/>
        </w:rPr>
        <w:t>с</w:t>
      </w:r>
      <w:r w:rsidRPr="002C62A3">
        <w:rPr>
          <w:sz w:val="24"/>
          <w:szCs w:val="24"/>
        </w:rPr>
        <w:t>оглашение о сотрудничестве;</w:t>
      </w:r>
    </w:p>
    <w:p w:rsidR="004D058F" w:rsidRPr="002C62A3" w:rsidRDefault="004D058F" w:rsidP="004D058F">
      <w:pPr>
        <w:tabs>
          <w:tab w:val="left" w:pos="993"/>
        </w:tabs>
        <w:ind w:firstLine="567"/>
        <w:rPr>
          <w:sz w:val="24"/>
          <w:szCs w:val="24"/>
        </w:rPr>
      </w:pPr>
      <w:r w:rsidRPr="002C62A3">
        <w:rPr>
          <w:sz w:val="24"/>
          <w:szCs w:val="24"/>
        </w:rPr>
        <w:t>- в УМЦ, аккредитованных ИПБ России, являющихся Корпоративными членами ИПБ России и ТИПБ и заключивших соответствующий договор с ТИПБ;</w:t>
      </w:r>
    </w:p>
    <w:p w:rsidR="004D058F" w:rsidRPr="002C62A3" w:rsidRDefault="004D058F" w:rsidP="004D058F">
      <w:pPr>
        <w:tabs>
          <w:tab w:val="left" w:pos="993"/>
        </w:tabs>
        <w:ind w:firstLine="567"/>
        <w:rPr>
          <w:sz w:val="24"/>
          <w:szCs w:val="24"/>
        </w:rPr>
      </w:pPr>
      <w:r w:rsidRPr="002C62A3">
        <w:rPr>
          <w:sz w:val="24"/>
          <w:szCs w:val="24"/>
        </w:rPr>
        <w:t>- в УМЦ, аккредитованных ИПБ России, являющихся Корпоративными членами ИПБ России, расположенными в регионах, где отсутствует ТИПБ;</w:t>
      </w:r>
    </w:p>
    <w:p w:rsidR="004D058F" w:rsidRPr="002C62A3" w:rsidRDefault="004D058F" w:rsidP="004D058F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успешное прохождение дистанционного тестирования в системе электронного тестирования ИПБ России по программам повышения профессионального уровня, разработанным и утвержденным ИПБ России и включенным в единую систему программ ППУ ИПБ России;</w:t>
      </w:r>
    </w:p>
    <w:p w:rsidR="004D058F" w:rsidRPr="002C62A3" w:rsidRDefault="004D058F" w:rsidP="004D058F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участие в конгрессах, конференциях, круглых столах, семинарах и других мероприятиях, организованных ИПБ России и/или ТИПБ;</w:t>
      </w:r>
    </w:p>
    <w:p w:rsidR="004D058F" w:rsidRPr="002C62A3" w:rsidRDefault="004D058F" w:rsidP="004D058F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 xml:space="preserve">участие во Всероссийском </w:t>
      </w:r>
      <w:r w:rsidR="00C56014">
        <w:rPr>
          <w:sz w:val="24"/>
          <w:szCs w:val="24"/>
        </w:rPr>
        <w:t>к</w:t>
      </w:r>
      <w:r w:rsidRPr="002C62A3">
        <w:rPr>
          <w:sz w:val="24"/>
          <w:szCs w:val="24"/>
        </w:rPr>
        <w:t>онкурсе на звание «Лучший бухгалтер России», организованном ИПБ России;</w:t>
      </w:r>
    </w:p>
    <w:p w:rsidR="004D058F" w:rsidRPr="002C62A3" w:rsidRDefault="004D058F" w:rsidP="004D058F">
      <w:pPr>
        <w:numPr>
          <w:ilvl w:val="0"/>
          <w:numId w:val="3"/>
        </w:numPr>
        <w:tabs>
          <w:tab w:val="left" w:pos="993"/>
        </w:tabs>
        <w:ind w:left="0" w:firstLine="567"/>
        <w:rPr>
          <w:strike/>
          <w:sz w:val="24"/>
          <w:szCs w:val="24"/>
        </w:rPr>
      </w:pPr>
      <w:r w:rsidRPr="002C62A3">
        <w:rPr>
          <w:sz w:val="24"/>
          <w:szCs w:val="24"/>
        </w:rPr>
        <w:t>участие в разработке нормативных документов различных уровней: федерального, регионального, отраслевого, муниципального;</w:t>
      </w:r>
    </w:p>
    <w:p w:rsidR="004D058F" w:rsidRPr="002C62A3" w:rsidRDefault="004D058F" w:rsidP="004D058F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публикация монографий, учебников, учебных пособий, книг или статей по разделам Программ подготовки и аттестации профессиональных бухгалтеров, а также повышения их профессионального уровня;</w:t>
      </w:r>
    </w:p>
    <w:p w:rsidR="004D058F" w:rsidRPr="002C62A3" w:rsidRDefault="004D058F" w:rsidP="004D058F">
      <w:pPr>
        <w:numPr>
          <w:ilvl w:val="0"/>
          <w:numId w:val="3"/>
        </w:numPr>
        <w:tabs>
          <w:tab w:val="left" w:pos="993"/>
        </w:tabs>
        <w:ind w:left="0" w:firstLine="567"/>
        <w:rPr>
          <w:strike/>
          <w:sz w:val="24"/>
          <w:szCs w:val="24"/>
        </w:rPr>
      </w:pPr>
      <w:r w:rsidRPr="002C62A3">
        <w:rPr>
          <w:sz w:val="24"/>
          <w:szCs w:val="24"/>
        </w:rPr>
        <w:t>защита докторской (кандидатской) диссертации по дисциплинам, включенным в</w:t>
      </w:r>
      <w:r w:rsidR="001238CD">
        <w:rPr>
          <w:sz w:val="24"/>
          <w:szCs w:val="24"/>
        </w:rPr>
        <w:t> </w:t>
      </w:r>
      <w:r w:rsidRPr="002C62A3">
        <w:rPr>
          <w:sz w:val="24"/>
          <w:szCs w:val="24"/>
        </w:rPr>
        <w:t>Программы подготовки и аттестации профессиональных бухгалтеров;</w:t>
      </w:r>
    </w:p>
    <w:p w:rsidR="004D058F" w:rsidRPr="002C62A3" w:rsidRDefault="004D058F" w:rsidP="004D058F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 xml:space="preserve">обучение в </w:t>
      </w:r>
      <w:r w:rsidR="003279E7">
        <w:rPr>
          <w:sz w:val="24"/>
          <w:szCs w:val="24"/>
        </w:rPr>
        <w:t>вуз</w:t>
      </w:r>
      <w:r w:rsidRPr="002C62A3">
        <w:rPr>
          <w:sz w:val="24"/>
          <w:szCs w:val="24"/>
        </w:rPr>
        <w:t>е на получение второго высшего образования по экономическим специальностям;</w:t>
      </w:r>
    </w:p>
    <w:p w:rsidR="004D058F" w:rsidRPr="002C62A3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Количество часов, засчитываемых в счет повышения профессионального уровня членам ИПБ России, по вышеперечисленным формам устанавливает ИПБ России (Приложение № 1).</w:t>
      </w:r>
    </w:p>
    <w:p w:rsidR="004D058F" w:rsidRPr="002C62A3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Член ИПБ России имеет право выбрать форму и программу повышения профессионального уровня, отвечающие его индивидуальным потребностям в актуализации специальных знаний и навыков.</w:t>
      </w:r>
    </w:p>
    <w:bookmarkEnd w:id="2"/>
    <w:bookmarkEnd w:id="3"/>
    <w:p w:rsidR="004D058F" w:rsidRPr="002C62A3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 xml:space="preserve">Членам ИПБ России, освоившим программу ППУ ИПБ России или принявшим участие в мероприятиях, организованных ИПБ России и/или ТИПБ, а также победителям Всероссийского </w:t>
      </w:r>
      <w:r w:rsidR="00C56014">
        <w:rPr>
          <w:sz w:val="24"/>
          <w:szCs w:val="24"/>
        </w:rPr>
        <w:t>к</w:t>
      </w:r>
      <w:r w:rsidRPr="002C62A3">
        <w:rPr>
          <w:sz w:val="24"/>
          <w:szCs w:val="24"/>
        </w:rPr>
        <w:t>онкурса на звание «Лучший бухгалтер России», оплатившим ежегодные членские взносы в ИПБ России и ТИПБ по текущий год включительно, выдаются соответствующие сертификаты о повышении профессионального уровня.</w:t>
      </w:r>
    </w:p>
    <w:p w:rsidR="004D058F" w:rsidRPr="002C62A3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ИПБ России ведет реестр выданных сертификатов, подтверждающих повышение профессионального уровня. Указанные сертификаты выдаются в порядке, определяемом ИПБ России.</w:t>
      </w:r>
    </w:p>
    <w:p w:rsidR="004D058F" w:rsidRPr="002C62A3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>Члены ИПБ России, не повышающие своевременно свой профессиональный уровень, не вправе претендовать на получение аттестатов ИПБ России на новый срок.</w:t>
      </w:r>
    </w:p>
    <w:p w:rsidR="004D058F" w:rsidRDefault="004D058F" w:rsidP="004D058F">
      <w:pPr>
        <w:numPr>
          <w:ilvl w:val="1"/>
          <w:numId w:val="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2C62A3">
        <w:rPr>
          <w:sz w:val="24"/>
          <w:szCs w:val="24"/>
        </w:rPr>
        <w:t xml:space="preserve">Организация системы контроля соблюдения членами ИПБ России требований о повышении профессионального уровня устанавливается Президентским </w:t>
      </w:r>
      <w:r w:rsidR="001F79DD">
        <w:rPr>
          <w:sz w:val="24"/>
          <w:szCs w:val="24"/>
        </w:rPr>
        <w:t>с</w:t>
      </w:r>
      <w:r w:rsidRPr="002C62A3">
        <w:rPr>
          <w:sz w:val="24"/>
          <w:szCs w:val="24"/>
        </w:rPr>
        <w:t>оветом ИПБ России.</w:t>
      </w:r>
      <w:bookmarkEnd w:id="4"/>
      <w:bookmarkEnd w:id="5"/>
    </w:p>
    <w:p w:rsidR="001238CD" w:rsidRDefault="001238CD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3696" w:rsidRPr="002C62A3" w:rsidRDefault="000A3696" w:rsidP="000A3696">
      <w:pPr>
        <w:jc w:val="right"/>
        <w:outlineLvl w:val="0"/>
        <w:rPr>
          <w:sz w:val="24"/>
          <w:szCs w:val="24"/>
        </w:rPr>
      </w:pPr>
      <w:r w:rsidRPr="002C62A3">
        <w:rPr>
          <w:sz w:val="24"/>
          <w:szCs w:val="24"/>
        </w:rPr>
        <w:lastRenderedPageBreak/>
        <w:t>Приложение № 1</w:t>
      </w:r>
    </w:p>
    <w:p w:rsidR="000A3696" w:rsidRPr="002C62A3" w:rsidRDefault="000A3696" w:rsidP="000A3696">
      <w:pPr>
        <w:jc w:val="right"/>
        <w:rPr>
          <w:b/>
          <w:sz w:val="24"/>
          <w:szCs w:val="24"/>
        </w:rPr>
      </w:pPr>
      <w:r w:rsidRPr="002C62A3">
        <w:rPr>
          <w:sz w:val="24"/>
          <w:szCs w:val="24"/>
        </w:rPr>
        <w:t>к Положению о постоянном повышении профессионального уровня</w:t>
      </w:r>
    </w:p>
    <w:p w:rsidR="000A3696" w:rsidRPr="002C62A3" w:rsidRDefault="000A3696" w:rsidP="000A3696">
      <w:pPr>
        <w:ind w:right="-142"/>
        <w:jc w:val="center"/>
        <w:rPr>
          <w:b/>
          <w:sz w:val="24"/>
          <w:szCs w:val="24"/>
        </w:rPr>
      </w:pPr>
    </w:p>
    <w:p w:rsidR="000A3696" w:rsidRPr="002C62A3" w:rsidRDefault="000A3696" w:rsidP="000A3696">
      <w:pPr>
        <w:ind w:right="-142"/>
        <w:jc w:val="center"/>
        <w:rPr>
          <w:b/>
          <w:sz w:val="24"/>
          <w:szCs w:val="24"/>
        </w:rPr>
      </w:pPr>
      <w:r w:rsidRPr="002C62A3">
        <w:rPr>
          <w:b/>
          <w:sz w:val="24"/>
          <w:szCs w:val="24"/>
        </w:rPr>
        <w:t>Количество часов по структурированным формам повышения профессионального уровня членами ИПБ России</w:t>
      </w:r>
    </w:p>
    <w:p w:rsidR="000A3696" w:rsidRDefault="000A3696" w:rsidP="000A3696">
      <w:pPr>
        <w:ind w:right="-142"/>
        <w:jc w:val="center"/>
        <w:rPr>
          <w:b/>
          <w:sz w:val="24"/>
          <w:szCs w:val="24"/>
        </w:rPr>
      </w:pPr>
    </w:p>
    <w:tbl>
      <w:tblPr>
        <w:tblW w:w="101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503"/>
        <w:gridCol w:w="3443"/>
        <w:gridCol w:w="2368"/>
      </w:tblGrid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b/>
                <w:sz w:val="24"/>
                <w:szCs w:val="24"/>
              </w:rPr>
            </w:pPr>
            <w:r w:rsidRPr="00A7296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72966">
              <w:rPr>
                <w:b/>
                <w:sz w:val="24"/>
                <w:szCs w:val="24"/>
              </w:rPr>
              <w:t>п</w:t>
            </w:r>
            <w:r w:rsidR="001238CD" w:rsidRPr="00A72966">
              <w:rPr>
                <w:b/>
                <w:sz w:val="24"/>
                <w:szCs w:val="24"/>
              </w:rPr>
              <w:t>од</w:t>
            </w:r>
            <w:r w:rsidRPr="00A72966">
              <w:rPr>
                <w:b/>
                <w:sz w:val="24"/>
                <w:szCs w:val="24"/>
              </w:rPr>
              <w:t>п</w:t>
            </w:r>
            <w:proofErr w:type="spellEnd"/>
            <w:r w:rsidRPr="00A7296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b/>
                <w:sz w:val="24"/>
                <w:szCs w:val="24"/>
              </w:rPr>
            </w:pPr>
            <w:r w:rsidRPr="00A72966">
              <w:rPr>
                <w:b/>
                <w:sz w:val="24"/>
                <w:szCs w:val="24"/>
              </w:rPr>
              <w:t>Форма повышения профессионального уровня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b/>
                <w:sz w:val="24"/>
                <w:szCs w:val="24"/>
              </w:rPr>
            </w:pPr>
            <w:r w:rsidRPr="00A72966">
              <w:rPr>
                <w:b/>
                <w:sz w:val="24"/>
                <w:szCs w:val="24"/>
              </w:rPr>
              <w:t>Количество часов, засчитываемых в счет повышения профессионального уровня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b/>
                <w:sz w:val="24"/>
                <w:szCs w:val="24"/>
              </w:rPr>
              <w:t>Дополнительные условия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  <w:lang w:val="en-US"/>
              </w:rPr>
            </w:pPr>
            <w:r w:rsidRPr="00A72966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Прослушивание программ повышения профессионального уровня</w:t>
            </w:r>
            <w:r w:rsidRPr="00A72966">
              <w:rPr>
                <w:rStyle w:val="a3"/>
                <w:sz w:val="24"/>
                <w:szCs w:val="24"/>
              </w:rPr>
              <w:footnoteReference w:id="1"/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В соответствии с единой системой программ повышения профессионального уровня ИПБ</w:t>
            </w:r>
            <w:r w:rsidRPr="00A72966">
              <w:rPr>
                <w:sz w:val="24"/>
                <w:szCs w:val="24"/>
                <w:lang w:val="en-US"/>
              </w:rPr>
              <w:t> </w:t>
            </w:r>
            <w:r w:rsidRPr="00A72966">
              <w:rPr>
                <w:sz w:val="24"/>
                <w:szCs w:val="24"/>
              </w:rPr>
              <w:t>России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-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Успешное прохождение дистанционного тестирования в системе электронного тестирования ИПБ России по программам повышения профессионального уровня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В соответствии с единой системой программ повышения профессионального уровня ИПБ</w:t>
            </w:r>
            <w:r w:rsidRPr="00A72966">
              <w:rPr>
                <w:sz w:val="24"/>
                <w:szCs w:val="24"/>
                <w:lang w:val="en-US"/>
              </w:rPr>
              <w:t> </w:t>
            </w:r>
            <w:r w:rsidRPr="00A72966">
              <w:rPr>
                <w:sz w:val="24"/>
                <w:szCs w:val="24"/>
              </w:rPr>
              <w:t>России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-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Участие в конгрессах, организованных ИПБ России и/или ТИПБ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Один день – 10 часов,</w:t>
            </w:r>
          </w:p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Два дня – 20 часов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-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Участие в конференциях, круглых столах, семинарах и других мероприятиях, организованных ИПБ России и/или ТИПБ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Один день – 5 или 10 часов,</w:t>
            </w:r>
          </w:p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Два дня – 10 или 20 часов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-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Участие во Всероссийском конкурсе на звание «Лучший бухгалтер России»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Победителям конкурса – 40 часов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-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6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Разработка нормативных документов различных уровней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Один нормативный документ:</w:t>
            </w:r>
          </w:p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- федерального уровня – 40 часов;</w:t>
            </w:r>
          </w:p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- регионального уровня, отраслевого или муниципального значения – 20 часов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Представляется нормативный документ и документ, подтверждающий участие в разработке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Публикация монографий, учебников, учебных пособий, книг или статей по разделам Программ подготовки и аттестации профессиональных бухгалтеров, а также повышения их профессионального уровня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Один печатный лист – 5 часов, максимально –</w:t>
            </w:r>
            <w:r w:rsidR="001238CD" w:rsidRPr="00A72966">
              <w:rPr>
                <w:sz w:val="24"/>
                <w:szCs w:val="24"/>
              </w:rPr>
              <w:t xml:space="preserve"> </w:t>
            </w:r>
            <w:r w:rsidRPr="00A72966">
              <w:rPr>
                <w:sz w:val="24"/>
                <w:szCs w:val="24"/>
              </w:rPr>
              <w:t>120 часов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 xml:space="preserve">Представляется экземпляр монографии, статьи </w:t>
            </w:r>
            <w:r w:rsidRPr="00A72966">
              <w:rPr>
                <w:sz w:val="24"/>
                <w:szCs w:val="24"/>
              </w:rPr>
              <w:br/>
              <w:t>и т.д.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 xml:space="preserve">Защита диссертации по дисциплинам, включенным в </w:t>
            </w:r>
            <w:r w:rsidRPr="00A72966">
              <w:rPr>
                <w:sz w:val="24"/>
                <w:szCs w:val="24"/>
              </w:rPr>
              <w:lastRenderedPageBreak/>
              <w:t xml:space="preserve">программы подготовки </w:t>
            </w:r>
            <w:r w:rsidRPr="00A72966">
              <w:rPr>
                <w:sz w:val="24"/>
                <w:szCs w:val="24"/>
              </w:rPr>
              <w:br/>
              <w:t>и аттестации профессиональных бухгалтеров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lastRenderedPageBreak/>
              <w:t>Докторской – 120 часов,</w:t>
            </w:r>
          </w:p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Кандидатской – 80 часов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 xml:space="preserve">Представляется автореферат </w:t>
            </w:r>
            <w:r w:rsidRPr="00A72966">
              <w:rPr>
                <w:sz w:val="24"/>
                <w:szCs w:val="24"/>
              </w:rPr>
              <w:lastRenderedPageBreak/>
              <w:t>диссертации и документ, подтверждающий факт защиты диссертации</w:t>
            </w:r>
          </w:p>
        </w:tc>
      </w:tr>
      <w:tr w:rsidR="000A3696" w:rsidRPr="00A72966" w:rsidTr="001238CD">
        <w:trPr>
          <w:trHeight w:val="510"/>
        </w:trPr>
        <w:tc>
          <w:tcPr>
            <w:tcW w:w="851" w:type="dxa"/>
            <w:shd w:val="clear" w:color="auto" w:fill="auto"/>
          </w:tcPr>
          <w:p w:rsidR="000A3696" w:rsidRPr="00A72966" w:rsidRDefault="000A3696" w:rsidP="00497877">
            <w:pPr>
              <w:ind w:lef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0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Обучение в вузе на получение второго высшего образования по экономическим специальностям</w:t>
            </w:r>
          </w:p>
        </w:tc>
        <w:tc>
          <w:tcPr>
            <w:tcW w:w="3443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За каждый год обучения – 40 часов</w:t>
            </w:r>
          </w:p>
        </w:tc>
        <w:tc>
          <w:tcPr>
            <w:tcW w:w="2368" w:type="dxa"/>
            <w:shd w:val="clear" w:color="auto" w:fill="auto"/>
          </w:tcPr>
          <w:p w:rsidR="000A3696" w:rsidRPr="00A72966" w:rsidRDefault="000A3696" w:rsidP="00497877">
            <w:pPr>
              <w:ind w:left="146" w:right="142" w:firstLine="0"/>
              <w:jc w:val="left"/>
              <w:rPr>
                <w:sz w:val="24"/>
                <w:szCs w:val="24"/>
              </w:rPr>
            </w:pPr>
            <w:r w:rsidRPr="00A72966">
              <w:rPr>
                <w:sz w:val="24"/>
                <w:szCs w:val="24"/>
              </w:rPr>
              <w:t>Представляется справка из вуза</w:t>
            </w:r>
          </w:p>
        </w:tc>
      </w:tr>
    </w:tbl>
    <w:p w:rsidR="000A3696" w:rsidRDefault="000A3696" w:rsidP="000A3696">
      <w:pPr>
        <w:ind w:left="-284" w:firstLine="284"/>
        <w:rPr>
          <w:sz w:val="24"/>
          <w:szCs w:val="24"/>
        </w:rPr>
      </w:pPr>
    </w:p>
    <w:p w:rsidR="000A3696" w:rsidRDefault="000A3696" w:rsidP="000A3696">
      <w:pPr>
        <w:ind w:left="-284" w:firstLine="284"/>
      </w:pPr>
      <w:r w:rsidRPr="00A30729">
        <w:rPr>
          <w:sz w:val="24"/>
          <w:szCs w:val="24"/>
        </w:rPr>
        <w:t>Количество часов, засчитываемых в счет повышения профессионального уровня членам ИПБ России, предоставившим соответствующие документы, указанное в п. 5 –</w:t>
      </w:r>
      <w:r w:rsidR="00C37571">
        <w:rPr>
          <w:sz w:val="24"/>
          <w:szCs w:val="24"/>
        </w:rPr>
        <w:t xml:space="preserve"> </w:t>
      </w:r>
      <w:r w:rsidR="0029104F" w:rsidRPr="0029104F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A30729">
        <w:rPr>
          <w:sz w:val="24"/>
          <w:szCs w:val="24"/>
        </w:rPr>
        <w:t xml:space="preserve"> утверждается решением Президентского </w:t>
      </w:r>
      <w:r>
        <w:rPr>
          <w:sz w:val="24"/>
          <w:szCs w:val="24"/>
        </w:rPr>
        <w:t>с</w:t>
      </w:r>
      <w:r w:rsidRPr="00A30729">
        <w:rPr>
          <w:sz w:val="24"/>
          <w:szCs w:val="24"/>
        </w:rPr>
        <w:t>овета ИПБ России.</w:t>
      </w:r>
    </w:p>
    <w:p w:rsidR="000A3696" w:rsidRPr="002C62A3" w:rsidRDefault="000A3696" w:rsidP="000A3696">
      <w:pPr>
        <w:tabs>
          <w:tab w:val="left" w:pos="993"/>
        </w:tabs>
        <w:rPr>
          <w:sz w:val="24"/>
          <w:szCs w:val="24"/>
        </w:rPr>
      </w:pPr>
      <w:bookmarkStart w:id="6" w:name="_GoBack"/>
      <w:bookmarkEnd w:id="6"/>
    </w:p>
    <w:sectPr w:rsidR="000A3696" w:rsidRPr="002C62A3" w:rsidSect="004D058F">
      <w:footerReference w:type="default" r:id="rId7"/>
      <w:pgSz w:w="11906" w:h="16838"/>
      <w:pgMar w:top="1134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2C" w:rsidRDefault="0055602C" w:rsidP="004D058F">
      <w:r>
        <w:separator/>
      </w:r>
    </w:p>
  </w:endnote>
  <w:endnote w:type="continuationSeparator" w:id="0">
    <w:p w:rsidR="0055602C" w:rsidRDefault="0055602C" w:rsidP="004D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77" w:rsidRPr="00A30729" w:rsidRDefault="00DA44F3" w:rsidP="00497877">
    <w:pPr>
      <w:pStyle w:val="a6"/>
      <w:jc w:val="right"/>
      <w:rPr>
        <w:sz w:val="18"/>
        <w:szCs w:val="18"/>
      </w:rPr>
    </w:pPr>
    <w:r w:rsidRPr="00A30729">
      <w:rPr>
        <w:sz w:val="18"/>
        <w:szCs w:val="18"/>
      </w:rPr>
      <w:fldChar w:fldCharType="begin"/>
    </w:r>
    <w:r w:rsidR="000464B9" w:rsidRPr="00A30729">
      <w:rPr>
        <w:sz w:val="18"/>
        <w:szCs w:val="18"/>
      </w:rPr>
      <w:instrText xml:space="preserve"> PAGE </w:instrText>
    </w:r>
    <w:r w:rsidRPr="00A30729">
      <w:rPr>
        <w:sz w:val="18"/>
        <w:szCs w:val="18"/>
      </w:rPr>
      <w:fldChar w:fldCharType="separate"/>
    </w:r>
    <w:r w:rsidR="008707D8">
      <w:rPr>
        <w:noProof/>
        <w:sz w:val="18"/>
        <w:szCs w:val="18"/>
      </w:rPr>
      <w:t>3</w:t>
    </w:r>
    <w:r w:rsidRPr="00A30729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2C" w:rsidRDefault="0055602C" w:rsidP="004D058F">
      <w:r>
        <w:separator/>
      </w:r>
    </w:p>
  </w:footnote>
  <w:footnote w:type="continuationSeparator" w:id="0">
    <w:p w:rsidR="0055602C" w:rsidRDefault="0055602C" w:rsidP="004D058F">
      <w:r>
        <w:continuationSeparator/>
      </w:r>
    </w:p>
  </w:footnote>
  <w:footnote w:id="1">
    <w:p w:rsidR="000A3696" w:rsidRPr="004227A5" w:rsidRDefault="000A3696" w:rsidP="000A3696">
      <w:pPr>
        <w:pStyle w:val="a4"/>
        <w:rPr>
          <w:sz w:val="18"/>
          <w:szCs w:val="18"/>
        </w:rPr>
      </w:pPr>
      <w:r w:rsidRPr="004227A5">
        <w:rPr>
          <w:rStyle w:val="a3"/>
          <w:sz w:val="18"/>
          <w:szCs w:val="18"/>
        </w:rPr>
        <w:footnoteRef/>
      </w:r>
      <w:r w:rsidRPr="004227A5">
        <w:rPr>
          <w:sz w:val="18"/>
          <w:szCs w:val="18"/>
        </w:rPr>
        <w:t xml:space="preserve"> Для членов ИПБ России, имеющих аттестат аудитора, количество часов, указанн</w:t>
      </w:r>
      <w:r>
        <w:rPr>
          <w:sz w:val="18"/>
          <w:szCs w:val="18"/>
        </w:rPr>
        <w:t>ое</w:t>
      </w:r>
      <w:r w:rsidRPr="004227A5">
        <w:rPr>
          <w:sz w:val="18"/>
          <w:szCs w:val="18"/>
        </w:rPr>
        <w:t xml:space="preserve"> в сертификате о повышении квалификации по программам, утвержденным в соответствии с Ф</w:t>
      </w:r>
      <w:r>
        <w:rPr>
          <w:sz w:val="18"/>
          <w:szCs w:val="18"/>
        </w:rPr>
        <w:t xml:space="preserve">едеральным законом от 30.12.2008 № 307-ФЗ </w:t>
      </w:r>
      <w:r w:rsidRPr="004227A5">
        <w:rPr>
          <w:sz w:val="18"/>
          <w:szCs w:val="18"/>
        </w:rPr>
        <w:t>«Об аудиторской деятельности», засчитывается в качестве повышения профессионального уровня члена ИПБ России.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30623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27" w:hanging="432"/>
      </w:pPr>
      <w:rPr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F1C652A"/>
    <w:multiLevelType w:val="hybridMultilevel"/>
    <w:tmpl w:val="B3F44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246F8D"/>
    <w:multiLevelType w:val="hybridMultilevel"/>
    <w:tmpl w:val="98CEAC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58F"/>
    <w:rsid w:val="000464B9"/>
    <w:rsid w:val="00054F40"/>
    <w:rsid w:val="000A3696"/>
    <w:rsid w:val="001006D0"/>
    <w:rsid w:val="001238CD"/>
    <w:rsid w:val="001841EF"/>
    <w:rsid w:val="001B466F"/>
    <w:rsid w:val="001D7BD9"/>
    <w:rsid w:val="001E2835"/>
    <w:rsid w:val="001F79DD"/>
    <w:rsid w:val="00216246"/>
    <w:rsid w:val="00224B66"/>
    <w:rsid w:val="0023496C"/>
    <w:rsid w:val="00271497"/>
    <w:rsid w:val="00290BF5"/>
    <w:rsid w:val="0029104F"/>
    <w:rsid w:val="003279E7"/>
    <w:rsid w:val="003764D1"/>
    <w:rsid w:val="003B4E5D"/>
    <w:rsid w:val="003E27DA"/>
    <w:rsid w:val="0046217D"/>
    <w:rsid w:val="004958DA"/>
    <w:rsid w:val="00497877"/>
    <w:rsid w:val="004B6077"/>
    <w:rsid w:val="004D058F"/>
    <w:rsid w:val="004D4ED4"/>
    <w:rsid w:val="0055602C"/>
    <w:rsid w:val="005B362B"/>
    <w:rsid w:val="0062119E"/>
    <w:rsid w:val="00642799"/>
    <w:rsid w:val="00664E22"/>
    <w:rsid w:val="006832A3"/>
    <w:rsid w:val="0080005C"/>
    <w:rsid w:val="008676D6"/>
    <w:rsid w:val="008707D8"/>
    <w:rsid w:val="008B1E56"/>
    <w:rsid w:val="008B5D5D"/>
    <w:rsid w:val="008D1BBC"/>
    <w:rsid w:val="00951989"/>
    <w:rsid w:val="00982381"/>
    <w:rsid w:val="00A078AC"/>
    <w:rsid w:val="00A62031"/>
    <w:rsid w:val="00A72966"/>
    <w:rsid w:val="00A91369"/>
    <w:rsid w:val="00AD208B"/>
    <w:rsid w:val="00B0204B"/>
    <w:rsid w:val="00B07C9D"/>
    <w:rsid w:val="00B263F6"/>
    <w:rsid w:val="00C01992"/>
    <w:rsid w:val="00C37571"/>
    <w:rsid w:val="00C53DB6"/>
    <w:rsid w:val="00C56014"/>
    <w:rsid w:val="00C93CB1"/>
    <w:rsid w:val="00CB6C2E"/>
    <w:rsid w:val="00CD6A74"/>
    <w:rsid w:val="00CD7BB4"/>
    <w:rsid w:val="00D5455E"/>
    <w:rsid w:val="00DA44F3"/>
    <w:rsid w:val="00EA42BE"/>
    <w:rsid w:val="00EC2513"/>
    <w:rsid w:val="00ED02B4"/>
    <w:rsid w:val="00ED4FAA"/>
    <w:rsid w:val="00F73842"/>
    <w:rsid w:val="00F77592"/>
    <w:rsid w:val="00F9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8F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1369"/>
    <w:pPr>
      <w:keepNext/>
      <w:keepLines/>
      <w:spacing w:before="120" w:after="120"/>
      <w:ind w:firstLine="0"/>
      <w:jc w:val="left"/>
      <w:outlineLvl w:val="0"/>
    </w:pPr>
    <w:rPr>
      <w:rFonts w:ascii="Arial" w:eastAsia="Times New Roman" w:hAnsi="Arial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369"/>
    <w:pPr>
      <w:keepNext/>
      <w:keepLines/>
      <w:spacing w:before="120" w:after="120"/>
      <w:ind w:firstLine="0"/>
      <w:jc w:val="left"/>
      <w:outlineLvl w:val="1"/>
    </w:pPr>
    <w:rPr>
      <w:rFonts w:ascii="Arial" w:eastAsia="Times New Roman" w:hAnsi="Arial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7DA"/>
    <w:pPr>
      <w:keepNext/>
      <w:keepLines/>
      <w:spacing w:before="120" w:after="120"/>
      <w:ind w:firstLine="0"/>
      <w:jc w:val="left"/>
      <w:outlineLvl w:val="2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69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91369"/>
    <w:rPr>
      <w:rFonts w:ascii="Arial" w:eastAsia="Times New Roman" w:hAnsi="Arial" w:cs="Times New Roman"/>
      <w:b/>
      <w:bCs/>
      <w:i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E27DA"/>
    <w:rPr>
      <w:rFonts w:ascii="Times New Roman" w:eastAsia="Times New Roman" w:hAnsi="Times New Roman" w:cs="Times New Roman"/>
      <w:b/>
      <w:bCs/>
      <w:sz w:val="28"/>
    </w:rPr>
  </w:style>
  <w:style w:type="character" w:customStyle="1" w:styleId="a3">
    <w:name w:val="Символ сноски"/>
    <w:rsid w:val="004D058F"/>
    <w:rPr>
      <w:vertAlign w:val="superscript"/>
    </w:rPr>
  </w:style>
  <w:style w:type="paragraph" w:styleId="a4">
    <w:name w:val="footnote text"/>
    <w:basedOn w:val="a"/>
    <w:link w:val="a5"/>
    <w:rsid w:val="004D058F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D058F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rsid w:val="004D05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058F"/>
    <w:rPr>
      <w:rFonts w:ascii="Times New Roman" w:hAnsi="Times New Roman"/>
      <w:sz w:val="28"/>
    </w:rPr>
  </w:style>
  <w:style w:type="paragraph" w:styleId="a8">
    <w:name w:val="Document Map"/>
    <w:basedOn w:val="a"/>
    <w:link w:val="a9"/>
    <w:uiPriority w:val="99"/>
    <w:semiHidden/>
    <w:unhideWhenUsed/>
    <w:rsid w:val="004D058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D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757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A42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2BE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A4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ivolgina</dc:creator>
  <cp:lastModifiedBy>makarova</cp:lastModifiedBy>
  <cp:revision>10</cp:revision>
  <dcterms:created xsi:type="dcterms:W3CDTF">2022-01-31T11:10:00Z</dcterms:created>
  <dcterms:modified xsi:type="dcterms:W3CDTF">2022-02-28T08:44:00Z</dcterms:modified>
</cp:coreProperties>
</file>